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A0D">
        <w:rPr>
          <w:rFonts w:ascii="Times New Roman" w:hAnsi="Times New Roman" w:cs="Times New Roman"/>
          <w:b/>
          <w:bCs/>
          <w:sz w:val="28"/>
          <w:szCs w:val="28"/>
        </w:rPr>
        <w:t>Politechnika Warszawska Filia w P</w:t>
      </w:r>
      <w:r>
        <w:rPr>
          <w:rFonts w:ascii="Times New Roman" w:hAnsi="Times New Roman" w:cs="Times New Roman"/>
          <w:b/>
          <w:bCs/>
          <w:sz w:val="28"/>
          <w:szCs w:val="28"/>
        </w:rPr>
        <w:t>łocku</w:t>
      </w:r>
    </w:p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0A0D">
        <w:rPr>
          <w:rFonts w:ascii="Times New Roman" w:hAnsi="Times New Roman" w:cs="Times New Roman"/>
          <w:b/>
          <w:bCs/>
          <w:sz w:val="28"/>
          <w:szCs w:val="28"/>
        </w:rPr>
        <w:t>Kolegium Nauk Ekonomicznych i Spo</w:t>
      </w:r>
      <w:r>
        <w:rPr>
          <w:rFonts w:ascii="Times New Roman" w:hAnsi="Times New Roman" w:cs="Times New Roman"/>
          <w:b/>
          <w:bCs/>
          <w:sz w:val="28"/>
          <w:szCs w:val="28"/>
        </w:rPr>
        <w:t>łecznych</w:t>
      </w:r>
    </w:p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Karta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przedmiotu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tbl>
      <w:tblPr>
        <w:tblW w:w="0" w:type="auto"/>
        <w:jc w:val="center"/>
        <w:tblLayout w:type="fixed"/>
        <w:tblLook w:val="0000"/>
      </w:tblPr>
      <w:tblGrid>
        <w:gridCol w:w="1040"/>
        <w:gridCol w:w="747"/>
        <w:gridCol w:w="789"/>
        <w:gridCol w:w="1388"/>
        <w:gridCol w:w="1418"/>
        <w:gridCol w:w="326"/>
        <w:gridCol w:w="994"/>
        <w:gridCol w:w="847"/>
        <w:gridCol w:w="800"/>
        <w:gridCol w:w="331"/>
        <w:gridCol w:w="1060"/>
        <w:gridCol w:w="108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Kod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przedmiotu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04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PK7, ZPK7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Nazwa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przedmiotu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89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PODSTAWY NAUKI O PRZEDSI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ĘBIORSTWIE</w:t>
            </w:r>
          </w:p>
        </w:tc>
        <w:tc>
          <w:tcPr>
            <w:tcW w:w="1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ECTS</w:t>
            </w:r>
          </w:p>
        </w:tc>
        <w:tc>
          <w:tcPr>
            <w:tcW w:w="1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Profil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kszta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łcenia</w:t>
            </w:r>
            <w:proofErr w:type="spellEnd"/>
          </w:p>
        </w:tc>
        <w:tc>
          <w:tcPr>
            <w:tcW w:w="689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PRAKTYCZNY</w:t>
            </w:r>
          </w:p>
        </w:tc>
        <w:tc>
          <w:tcPr>
            <w:tcW w:w="1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akademicki</w:t>
            </w:r>
            <w:proofErr w:type="spellEnd"/>
          </w:p>
        </w:tc>
        <w:tc>
          <w:tcPr>
            <w:tcW w:w="1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2017/18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Poziom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kszta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łcenia</w:t>
            </w:r>
            <w:proofErr w:type="spellEnd"/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studiów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689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STUDIA PIERWSZEGO STOPNIA</w:t>
            </w:r>
          </w:p>
        </w:tc>
        <w:tc>
          <w:tcPr>
            <w:tcW w:w="10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Semestr</w:t>
            </w:r>
            <w:proofErr w:type="spellEnd"/>
          </w:p>
        </w:tc>
        <w:tc>
          <w:tcPr>
            <w:tcW w:w="10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III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Wydzia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ł</w:t>
            </w:r>
          </w:p>
        </w:tc>
        <w:tc>
          <w:tcPr>
            <w:tcW w:w="9041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KOLEGIUM NAUK EKONOMICZNYCH I SPO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ŁECZNYCH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Kierunek</w:t>
            </w:r>
            <w:proofErr w:type="spellEnd"/>
          </w:p>
        </w:tc>
        <w:tc>
          <w:tcPr>
            <w:tcW w:w="359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EKONOMIA</w:t>
            </w:r>
          </w:p>
        </w:tc>
        <w:tc>
          <w:tcPr>
            <w:tcW w:w="21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Specjalno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ść</w:t>
            </w:r>
            <w:proofErr w:type="spellEnd"/>
          </w:p>
        </w:tc>
        <w:tc>
          <w:tcPr>
            <w:tcW w:w="32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Finanse i rachunkowo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ść / Ekonomia menedżerska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396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Osoba(y) prowadz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ąca(e) przedmiot </w:t>
            </w:r>
          </w:p>
        </w:tc>
        <w:tc>
          <w:tcPr>
            <w:tcW w:w="686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DR MARLENA PIEKUT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2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Tryb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studiów</w:t>
            </w:r>
            <w:proofErr w:type="spellEnd"/>
          </w:p>
        </w:tc>
        <w:tc>
          <w:tcPr>
            <w:tcW w:w="82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Stacjonarne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2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prowadzenia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studiów</w:t>
            </w:r>
            <w:proofErr w:type="spellEnd"/>
          </w:p>
        </w:tc>
        <w:tc>
          <w:tcPr>
            <w:tcW w:w="1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wyk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łady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ćwiczenia</w:t>
            </w:r>
            <w:proofErr w:type="gramEnd"/>
          </w:p>
        </w:tc>
        <w:tc>
          <w:tcPr>
            <w:tcW w:w="21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seminarium</w:t>
            </w:r>
            <w:proofErr w:type="spellEnd"/>
          </w:p>
        </w:tc>
        <w:tc>
          <w:tcPr>
            <w:tcW w:w="32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Rygor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2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Wymiar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ęć</w:t>
            </w:r>
            <w:proofErr w:type="spellEnd"/>
          </w:p>
        </w:tc>
        <w:tc>
          <w:tcPr>
            <w:tcW w:w="1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21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EGZAMIN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2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Tryb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studiów</w:t>
            </w:r>
            <w:proofErr w:type="spellEnd"/>
          </w:p>
        </w:tc>
        <w:tc>
          <w:tcPr>
            <w:tcW w:w="82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Niestacjonarne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2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prowadzenia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studiów</w:t>
            </w:r>
            <w:proofErr w:type="spellEnd"/>
          </w:p>
        </w:tc>
        <w:tc>
          <w:tcPr>
            <w:tcW w:w="1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wyk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łady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ćwiczenia</w:t>
            </w:r>
            <w:proofErr w:type="gramEnd"/>
          </w:p>
        </w:tc>
        <w:tc>
          <w:tcPr>
            <w:tcW w:w="21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seminarium</w:t>
            </w:r>
            <w:proofErr w:type="spellEnd"/>
          </w:p>
        </w:tc>
        <w:tc>
          <w:tcPr>
            <w:tcW w:w="32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Rygor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2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Wymiar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ęć</w:t>
            </w:r>
            <w:proofErr w:type="spellEnd"/>
          </w:p>
        </w:tc>
        <w:tc>
          <w:tcPr>
            <w:tcW w:w="13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216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27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EGZAMIN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2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ęzyk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prowadzenia zajęć</w:t>
            </w:r>
          </w:p>
        </w:tc>
        <w:tc>
          <w:tcPr>
            <w:tcW w:w="82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POLSKI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25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Cel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przedmiotu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82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Celem przedmiotu jest przedstawienie podstaw funkcjonowania 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ębiorstwa, jego systemu ekonomiczno-finansowego oraz najważniejszych zagadnień związanych z zarządzaniem przedsiębiorstwem. Celem jest zapoznanie studentów z: genezą przed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siębiorstwa, rolą przedsiębiorcy i przedsiębiorczości, elementami otoczenia przedsiębiorstwa, formami i rodzajami przedsiębiorstw, cyklem życia przedsiębiorstwa oraz sposobami analizy ekonomicznej wyników prowadzonej działalności.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396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Wymagania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wst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ępne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686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efektów kszta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łcenia dla przedmiotu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2"/>
          <w:jc w:val="center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LP</w:t>
            </w: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Student, który zaliczy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 przedmiot osiągnął efekty: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SYMBOL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EKK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SYMBOL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Sposób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sprawdzenia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efektu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kszta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łcenia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WIEDZA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33"/>
          <w:jc w:val="center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Posiada wiedz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ę o roli i miejscu przedsiębiorcy w strukturach ekonomicznych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K_WO5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S1P_WO5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00000" w:rsidRDefault="001B3B03" w:rsidP="00C80A0D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Egzamin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C80A0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kolokwium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Ma wiedz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ę o normach i regulacjach prawnych kształtujących funkcjonowanie jednostek gospodarczych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K_WO7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S1P_WO7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S1P_WO4</w:t>
            </w:r>
          </w:p>
        </w:tc>
        <w:tc>
          <w:tcPr>
            <w:tcW w:w="247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09"/>
          <w:jc w:val="center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3.</w:t>
            </w: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Ma podstawow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 wiedzę w zakresie funkcjonowania przedsiębiorstwa we wszystkich jego sferach.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K_W11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S1P_W10</w:t>
            </w:r>
          </w:p>
        </w:tc>
        <w:tc>
          <w:tcPr>
            <w:tcW w:w="247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UMIEJ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ĘTNOŚCI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Potrafi, w przypadku tworzenia dzia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łalności na własny rachunek, dokonać wyboru formy prawno-organizacyjnej przedsiębiorstwa.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K_U02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S1P_UO2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S1P_UO8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000000" w:rsidRPr="00C80A0D" w:rsidRDefault="001B3B03" w:rsidP="00C80A0D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 xml:space="preserve">Egzamin, </w:t>
            </w:r>
            <w:r w:rsidR="00C80A0D" w:rsidRPr="00C80A0D">
              <w:rPr>
                <w:rFonts w:ascii="Times New Roman" w:hAnsi="Times New Roman" w:cs="Times New Roman"/>
                <w:sz w:val="18"/>
                <w:szCs w:val="18"/>
              </w:rPr>
              <w:t>kolokwium</w:t>
            </w: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, studium przypadku – praca indywidualna.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Potrafi wykorzysta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 zdobytą wiedzę do wskazania przyczyn upadłości i sposobów przeciwdziałania sytuacjom kryzysowym w przedsiębiorstwie.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K_U06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S1P_UO6</w:t>
            </w:r>
          </w:p>
        </w:tc>
        <w:tc>
          <w:tcPr>
            <w:tcW w:w="247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20"/>
                <w:szCs w:val="20"/>
              </w:rPr>
              <w:t>Wykorzystuje zdobyt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 wiedzę do opracowania pracy pisemnej, dotyczącej zagadnień zwią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zanych z funkcjonowaniem przedsiębiorstwa, i przedstawienia jej na forum grupy.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K_U09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S1P_UO9</w:t>
            </w:r>
          </w:p>
        </w:tc>
        <w:tc>
          <w:tcPr>
            <w:tcW w:w="247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108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KOMPETENCJE SPO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ŁECZNE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361"/>
          <w:jc w:val="center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Potrafi wspó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łdziałać w grupie przygotowując prezentację dotyczącą przekrojowych koncepcji zarządzania.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K_KO2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S1P_KO2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S1P_KO7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 xml:space="preserve">Student podczas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ćwiczeń opracowuje w grupie prezentację dotyczącą wybranej koncepcji zarządzania.</w:t>
            </w:r>
          </w:p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Student opracowuje indywidualnie ustn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 wypowiedź na temat wybranego zagadnienia z publikacji prezentowanych na stronach PARP lub GUS.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1578"/>
          <w:jc w:val="center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4668" w:type="dxa"/>
            <w:gridSpan w:val="5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20"/>
                <w:szCs w:val="20"/>
              </w:rPr>
              <w:t>Potrafi wyznaczy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sobie cele w przygotowaniu ustnej prezentacji wybranego zagadnienia związanego z przedsiębiorczością.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K_KO3</w:t>
            </w:r>
          </w:p>
        </w:tc>
        <w:tc>
          <w:tcPr>
            <w:tcW w:w="1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0D">
              <w:rPr>
                <w:rFonts w:ascii="Times New Roman" w:hAnsi="Times New Roman" w:cs="Times New Roman"/>
                <w:sz w:val="20"/>
                <w:szCs w:val="20"/>
              </w:rPr>
              <w:t>S1P_KO3</w:t>
            </w:r>
          </w:p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0D">
              <w:rPr>
                <w:rFonts w:ascii="Times New Roman" w:hAnsi="Times New Roman" w:cs="Times New Roman"/>
                <w:sz w:val="20"/>
                <w:szCs w:val="20"/>
              </w:rPr>
              <w:t>S1P_KO2</w:t>
            </w:r>
          </w:p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20"/>
                <w:szCs w:val="20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23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Tre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ści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programowe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0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Studia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stacjonarne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1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Wyk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łady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(tematy)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228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1. Przedmiot i ewolucja nauki o 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ębiorstwie.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Otoczenie przedsiębiorstwa. Cele i misja przedsiębiorstwa.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Cykl życia przedsiębiorstwa.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Potencjał i działalność gospodarcza przedsiębiorstwa. 5. Kapitał przedsiębiorstwa i jego zmiany. 6. Kapitał intelektualny przedsiębiorstwa.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 Zarządzanie, pl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anowanie i motywowanie w przedsiębiorstwie. 8. Ocena działalności gospodarczej przedsiębiorstwa. 9. Struktura organizacyjna przedsiębiorstwa i jej kształtowanie.10. Upadłość i uzdrawianie przedsiębiorstwa. Przyczyny upadłości i przeciwdziałanie stanom kryt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ycznym. Postępowanie naprawcze.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 Przedsiębiorstwo a rynek. Struktury i rodzaje rynków. Marketing w działalności przedsiębiorstwa. 12. Polityka cenowa przedsiębiorstwa. Polityka antymonopolowa.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 Współpraca przedsiębiorstwa z innymi podmiotami gospoda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rczymi.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14. Przedsiębiorstwo a państwo. Zakres i formy regulacji działalności przedsiębiorstwa przez państwo. Stosunki przedsiębiorstwa z samorządem terytorialnym. </w:t>
            </w:r>
          </w:p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 Globalizacja przedsiębiorstwa. Wybór sposobu wejścia na rynek zagraniczny.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81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Ćwiczenia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tematy)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8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1. Geneza i istota 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ębiorstwa.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Rodzaje przedsiębiorstw wyróżnione ze względu na kryterium własności, pozycji rynkowej, wielkości przedsiębiorstwa, rodzaju działalności. 3. Porównanie ważniejszych cech spółek prawa polskiego.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 Problemy wyboru formy prawno-organizacyjnej przedsiębiorstwa.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 Przekształcenia własnościowe przedsiębiorstw – cele i formy. Prywatyzacja pośrednia i bezpośrednia.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 Przekrojowe koncepcje zarządzania przedsiębiorstwem. Logistyka w przedsiębiorstwie. 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ompleksowe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zarządzanie jakością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Controlling.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 Uruchamianie działalności gospodarczej. Warunki formalne związane z tworzeniem przedsiębiorstwa.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 Gospodarowanie majątkiem trwałym przedsiębiorstwa. Skład majątku trwałego. 9. Podział środków trwałych. Mia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ry wykorzystania środków trwałych.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Gospodarowanie majątkiem obrotowym przedsiębiorstwa. Skład majątku obrotowego. Miary efektywności wykorzystania majątku obrotowego.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11.Główne czynniki obniżające materiałochłonność. Czynniki kształtujące zapasy produ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kcyjne.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 Potencjał ludzki. Funkcja personalna i jej uwarunkowania. Zatrudnienie i jego racjonalizacja.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 Organizacja i sterowanie produkcją. System i proces produkcyjny. Zasady racjonalnej organizacji procesu produkcyjnego. 14. Typy i formy produkcji.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8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lastRenderedPageBreak/>
              <w:t>Studia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niestacjonarne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8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Wyk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łady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(tematy)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228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1. </w:t>
            </w: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Przedmiot i ewolucja nauki o 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ębiorstwie.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2. Otoczenie 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ębiorstwa. Cele, misja i wizja przedsiębiorstwa.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 xml:space="preserve">3. Cykl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życia przedsiębiorstwa. Przyczyny upadłości i przeciwdział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anie stanom krytycznym. Restrukturyzacja przedsiębiorstwa.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4. Potencja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ł i działalność gospodarcza przedsiębiorstwa. Kapitał przedsiębiorstwa i jego zmiany. Kapitał intelektualny przedsiębiorstwa.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5. Zarz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ądzanie, planowanie i motywowanie w przedsiębiorstwi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e. Ocena działalności gospodarczej przedsiębiorstwa.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6. Struktura organizacyjna 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ębiorstwa i jej kształtowanie.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7. 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ębiorstwo a rynek. Struktury i rodzaje rynków. Polityka cenowa przedsiębiorstwa. Polityka antymonopolowa.</w:t>
            </w:r>
          </w:p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ębiorstwo 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państwo. Zakres i formy regulacji działalności przedsiębiorstwa przez państwo.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8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Ćwiczenia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(tematy)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3463"/>
          <w:jc w:val="center"/>
        </w:trPr>
        <w:tc>
          <w:tcPr>
            <w:tcW w:w="10828" w:type="dxa"/>
            <w:gridSpan w:val="1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. Geneza i istota przedsi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ębiorstwa. Rodzaje przedsiębiorstw wyróżnione ze względu na kryterium własności, pozycji rynkowej, wielkości przedsiębiorstwa,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rodzaju działalności.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2. Porównanie 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żniejszych cech spółek prawa polskiego. Problemy wyboru formy prawno-organizacyjnej przedsiębiorstwa. Uruchamianie działalności gospodarczej. Warunki formalne związane z tworzeniem przedsiębiorstwa.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3. Przekszta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cenia własnościowe przedsiębiorstw – cele i formy. Prywatyzacja pośrednia i bezpośrednia. Potencjał ludzki. Funkcja personalna i jej uwarunkowania.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4. Organizacja i sterowanie produkcj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ą. System i proces produkcyjny. Zasady racjonalnej organizacji procesu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rodukcyjnego. Typy i formy produkcji.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5. Gospodarowanie maj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ątkiem trwałym przedsiębiorstwa. Skład majątku trwałego. Podział środków trwałych. Miary wykorzystania środków trwałych. Gospodarowanie majątkiem obrotowym przedsiębiorstwa. Skład majątku obrotoweg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o. Miary efektywności wykorzystania majątku obrotowego. Główne czynniki obniżające materiałochłonność. Czynniki kształtujące zapasy produkcyjne.</w:t>
            </w:r>
          </w:p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123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6.  Przekrojowe koncepcje zarz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ądzania przedsiębiorstwem. Lean management,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reinż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ynieria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benchmarking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logistyka w przedsiębiorstwie, kompleksowe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zarządzanie jakością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controlling.</w:t>
            </w:r>
          </w:p>
        </w:tc>
      </w:tr>
    </w:tbl>
    <w:p w:rsidR="00000000" w:rsidRPr="00C80A0D" w:rsidRDefault="001B3B03">
      <w:pPr>
        <w:widowControl w:val="0"/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Layout w:type="fixed"/>
        <w:tblLook w:val="0000"/>
      </w:tblPr>
      <w:tblGrid>
        <w:gridCol w:w="5884"/>
        <w:gridCol w:w="1701"/>
        <w:gridCol w:w="1781"/>
        <w:gridCol w:w="2357"/>
      </w:tblGrid>
      <w:tr w:rsidR="00000000">
        <w:tblPrEx>
          <w:tblCellMar>
            <w:top w:w="0" w:type="dxa"/>
            <w:bottom w:w="0" w:type="dxa"/>
          </w:tblCellMar>
        </w:tblPrEx>
        <w:trPr>
          <w:gridAfter w:val="1"/>
          <w:wAfter w:w="2357" w:type="dxa"/>
          <w:trHeight w:val="326"/>
          <w:jc w:val="center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warunki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zaliczenia</w:t>
            </w:r>
            <w:proofErr w:type="spellEnd"/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gridAfter w:val="1"/>
          <w:wAfter w:w="2357" w:type="dxa"/>
          <w:trHeight w:val="2244"/>
          <w:jc w:val="center"/>
        </w:trPr>
        <w:tc>
          <w:tcPr>
            <w:tcW w:w="9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Warunkiem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zaliczenia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przedmiotu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jest:</w:t>
            </w:r>
          </w:p>
          <w:p w:rsidR="00000000" w:rsidRDefault="001B3B03" w:rsidP="00C80A0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tLeast"/>
              <w:ind w:left="720" w:hanging="36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przygotowanie prezentac</w:t>
            </w:r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ji. Za poprawne przygotowanie i przedstawienie wybranego zagadnienia mo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żna otrzymać maksymalnie 2 punkty;</w:t>
            </w:r>
          </w:p>
          <w:p w:rsidR="00000000" w:rsidRDefault="001B3B03" w:rsidP="00C80A0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tLeast"/>
              <w:ind w:left="720" w:hanging="36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uzyskanie</w:t>
            </w:r>
            <w:proofErr w:type="gramEnd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przez studenta pozytywnej oceny z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jednego pisemnego </w:t>
            </w:r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kolokwi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um</w:t>
            </w:r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oraz z pisemnego egzaminu.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Kolokwium będzie zawierało 5 pytań otwartych. Za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każde pytanie można zdobyć maksymalnie 1 pkt. Warunkiem zaliczenia kolokwium jest uzyskanie minimum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2,5 pkt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Pisemny egzamin będzie zawierał 7 pytań otwartych. Za każde pytanie można zdobyć 1 pkt. Warunkiem zaliczenia egzaminu jest uzyskanie minimum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3,5 pk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000000" w:rsidRPr="00C80A0D" w:rsidRDefault="001B3B03" w:rsidP="00C80A0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8" w:lineRule="atLeast"/>
              <w:ind w:left="720" w:hanging="360"/>
              <w:jc w:val="both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Ocena zintegrowana z przedmiotu</w:t>
            </w:r>
            <w:proofErr w:type="gramStart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5,0 -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13-14</w:t>
            </w:r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pkt</w:t>
            </w:r>
            <w:proofErr w:type="gramEnd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4,5 -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12 </w:t>
            </w:r>
            <w:proofErr w:type="spellStart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pkt</w:t>
            </w:r>
            <w:proofErr w:type="spellEnd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4,0 -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10-11 </w:t>
            </w:r>
            <w:proofErr w:type="spellStart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pkt</w:t>
            </w:r>
            <w:proofErr w:type="spellEnd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3,5 -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9 </w:t>
            </w:r>
            <w:proofErr w:type="spellStart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pkt</w:t>
            </w:r>
            <w:proofErr w:type="spellEnd"/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3,0 –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7-8 </w:t>
            </w:r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pkt.</w:t>
            </w:r>
            <w:r w:rsidRPr="00C80A0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Zalecana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literatura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0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Literatura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podstawowa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: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1. Lichtarski J. (red.), Podstawy nauki o przedsi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ę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biorstwie, Wydawnictwo Akademii Ekonomicznej we Wrocławiu, Wrocław 2005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2. Sudoł S., Przedsiębiorstwo. Podstawy nauki o przedsiębiorstwie. Zarządzanie przedsiębiorstwem, Polskie Wydawnictwo Ekonomiczne, Warszawa 2006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3. Duraj J., Podstawy ekonomiki przed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siębiorstwa, Polskie Wydawnictwo Ekonomiczne, Warszawa 2004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Engelhardt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J. Współczesne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przedsiebirostwo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CeDeWu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, 2016.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Kasiewicz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S.,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Możaryna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H., Teoria przedsiębiorstwa. Wybrane zagadnienia, Szkoła Główna Handlowa w Warszawie, Warszawa 2004 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6. Lich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niak I. Nauka o przedsiębiorstwie. Wybrane zagadnienia. Oficyna Wydawnicza SGH, Warszawa, 2009. </w:t>
            </w:r>
          </w:p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7. Mączyńska E. Upadłość przedsiębiorstwa. Zaprzestanie działalności. Nauka o przedsiębiorstwie. Wybrane zagadnienia. Warszawa: Oficyna Wydawnicza SGH, 4(2) 20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16. 8. Publikacje na stronach internetowych PARP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1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Literatura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uzupe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łniająca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552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1. Gruszecki T, Wspó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łczesne teorie przedsiębiorstwa, Wydawnictwo Naukowe PWN, Warszawa 2002</w:t>
            </w:r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C80A0D">
              <w:rPr>
                <w:rFonts w:ascii="Calibri" w:hAnsi="Calibri" w:cs="Calibri"/>
                <w:sz w:val="18"/>
                <w:szCs w:val="18"/>
                <w:highlight w:val="white"/>
              </w:rPr>
              <w:t>2</w:t>
            </w:r>
            <w:r w:rsidRPr="00C80A0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. </w:t>
            </w:r>
            <w:proofErr w:type="spellStart"/>
            <w:r w:rsidRPr="00C80A0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Kasiewicz</w:t>
            </w:r>
            <w:proofErr w:type="spellEnd"/>
            <w:r w:rsidRPr="00C80A0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S., </w:t>
            </w:r>
            <w:proofErr w:type="spellStart"/>
            <w:r w:rsidRPr="00C80A0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Mo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żaryna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H., Teoria przedsiębiorstwa. Wybrane zagadnienia, Szkoła Głó</w:t>
            </w:r>
            <w:r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wna Handlowa w Warszawie, Warszawa 2004 </w:t>
            </w:r>
          </w:p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ind w:left="360" w:hanging="360"/>
              <w:rPr>
                <w:rFonts w:ascii="Calibri" w:hAnsi="Calibri" w:cs="Calibri"/>
              </w:rPr>
            </w:pPr>
            <w:r w:rsidRPr="00C80A0D">
              <w:rPr>
                <w:rFonts w:ascii="Calibri" w:hAnsi="Calibri" w:cs="Calibri"/>
                <w:sz w:val="18"/>
                <w:szCs w:val="18"/>
                <w:highlight w:val="white"/>
              </w:rPr>
              <w:t>3</w:t>
            </w:r>
            <w:r w:rsidRPr="00C80A0D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. Publikacje na stronach internetowych PARP</w:t>
            </w: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Nak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ład pracy studenta (bilans punktów ECTS)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58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Forma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ładu pracy studenta </w:t>
            </w:r>
          </w:p>
        </w:tc>
        <w:tc>
          <w:tcPr>
            <w:tcW w:w="583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Obci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ążenie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studenta [h]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58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studia</w:t>
            </w:r>
            <w:proofErr w:type="spellEnd"/>
          </w:p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stacjonarne</w:t>
            </w:r>
            <w:proofErr w:type="spellEnd"/>
          </w:p>
        </w:tc>
        <w:tc>
          <w:tcPr>
            <w:tcW w:w="4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studia</w:t>
            </w:r>
            <w:proofErr w:type="spellEnd"/>
          </w:p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niestacjonarne</w:t>
            </w:r>
            <w:proofErr w:type="spellEnd"/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266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Liczba godzin wg planu studiów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6"/>
          <w:jc w:val="center"/>
        </w:trPr>
        <w:tc>
          <w:tcPr>
            <w:tcW w:w="5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Udzia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ł w wykładach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4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6"/>
          <w:jc w:val="center"/>
        </w:trPr>
        <w:tc>
          <w:tcPr>
            <w:tcW w:w="5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Udzia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ł w ćwiczeniach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4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6"/>
          <w:jc w:val="center"/>
        </w:trPr>
        <w:tc>
          <w:tcPr>
            <w:tcW w:w="5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Praca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łasna: </w:t>
            </w:r>
          </w:p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Studia stacjonarne:</w:t>
            </w:r>
            <w:r w:rsidRPr="00C80A0D"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</w:rPr>
              <w:t xml:space="preserve"> </w:t>
            </w:r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ąd literatury-5h, przygotowanie do ćwiczeń-10h, przygotowanie do egzaminu-10h, opracowanie prezentacji – 20 h. </w:t>
            </w:r>
          </w:p>
          <w:p w:rsidR="00000000" w:rsidRPr="00C80A0D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Studia niestacjonarne: przegl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ąd literatury-7h, przygotowanie do ćwiczeń -20h, przygotowanie do egzaminu-10h, opracowanie prezentacji – 24h.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</w:p>
        </w:tc>
        <w:tc>
          <w:tcPr>
            <w:tcW w:w="4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66"/>
          <w:jc w:val="center"/>
        </w:trPr>
        <w:tc>
          <w:tcPr>
            <w:tcW w:w="5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Sumaryczne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obci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ążenie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pracą studenta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75</w:t>
            </w:r>
          </w:p>
        </w:tc>
        <w:tc>
          <w:tcPr>
            <w:tcW w:w="41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71"/>
          <w:jc w:val="center"/>
        </w:trPr>
        <w:tc>
          <w:tcPr>
            <w:tcW w:w="5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Punkty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ECTS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przedmiot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83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58"/>
          <w:jc w:val="center"/>
        </w:trPr>
        <w:tc>
          <w:tcPr>
            <w:tcW w:w="117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tabs>
                <w:tab w:val="left" w:pos="9214"/>
              </w:tabs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Uwagi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: </w:t>
            </w:r>
          </w:p>
        </w:tc>
      </w:tr>
    </w:tbl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jc w:val="center"/>
        <w:tblLayout w:type="fixed"/>
        <w:tblLook w:val="0000"/>
      </w:tblPr>
      <w:tblGrid>
        <w:gridCol w:w="5881"/>
        <w:gridCol w:w="1758"/>
        <w:gridCol w:w="1791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778"/>
          <w:jc w:val="center"/>
        </w:trPr>
        <w:tc>
          <w:tcPr>
            <w:tcW w:w="5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Liczba punktó</w:t>
            </w: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ECTS uzyskanych w bezpo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średnim kontakcie z nauczycielem akademickim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studia</w:t>
            </w:r>
            <w:proofErr w:type="spellEnd"/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stacjonarne</w:t>
            </w:r>
            <w:proofErr w:type="spellEnd"/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studia</w:t>
            </w:r>
            <w:proofErr w:type="spellEnd"/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niestacjonarne</w:t>
            </w:r>
            <w:proofErr w:type="spellEnd"/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5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Liczba punktów ECTS wed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ług planu studiów ( wykłady + ćwiczenia) 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1,2</w:t>
            </w: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0,96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37"/>
          <w:jc w:val="center"/>
        </w:trPr>
        <w:tc>
          <w:tcPr>
            <w:tcW w:w="5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Inne formy kontaktu bezpo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średniego (egzaminy – 4h, konsultacje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10h oraz zaliczenia i egzaminy w dodatkowych terminach – 4h)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0,72</w:t>
            </w: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0,72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71"/>
          <w:jc w:val="center"/>
        </w:trPr>
        <w:tc>
          <w:tcPr>
            <w:tcW w:w="58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Łącznie</w:t>
            </w:r>
          </w:p>
        </w:tc>
        <w:tc>
          <w:tcPr>
            <w:tcW w:w="17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1,92</w:t>
            </w:r>
          </w:p>
        </w:tc>
        <w:tc>
          <w:tcPr>
            <w:tcW w:w="17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1,68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94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Uwagi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: </w:t>
            </w:r>
          </w:p>
        </w:tc>
      </w:tr>
    </w:tbl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jc w:val="center"/>
        <w:tblLayout w:type="fixed"/>
        <w:tblLook w:val="0000"/>
      </w:tblPr>
      <w:tblGrid>
        <w:gridCol w:w="5905"/>
        <w:gridCol w:w="1769"/>
        <w:gridCol w:w="17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Nak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ład pracy studenta w ramach zajęć o charakterze praktycznym</w:t>
            </w:r>
          </w:p>
        </w:tc>
        <w:tc>
          <w:tcPr>
            <w:tcW w:w="1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studia</w:t>
            </w:r>
            <w:proofErr w:type="spellEnd"/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stacjonarne</w:t>
            </w:r>
            <w:proofErr w:type="spellEnd"/>
          </w:p>
        </w:tc>
        <w:tc>
          <w:tcPr>
            <w:tcW w:w="1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studia</w:t>
            </w:r>
            <w:proofErr w:type="spellEnd"/>
          </w:p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niestacjonarne</w:t>
            </w:r>
            <w:proofErr w:type="spellEnd"/>
          </w:p>
        </w:tc>
      </w:tr>
      <w:tr w:rsidR="00000000" w:rsidRPr="00C80A0D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945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Liczba godzin wed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ług planu studiów: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Udzia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ł w 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wiczeniach</w:t>
            </w:r>
          </w:p>
        </w:tc>
        <w:tc>
          <w:tcPr>
            <w:tcW w:w="1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1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sz w:val="18"/>
                <w:szCs w:val="18"/>
              </w:rPr>
              <w:t>Praca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łasna: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przegląd literatury- 5h (studia stacjonarne) i 7h (studia niestacjonarne), przygotowanie do ćwiczeń, opracowanie prezentacji - 20 h, przygotowanie do egzaminu -10 h</w:t>
            </w:r>
          </w:p>
        </w:tc>
        <w:tc>
          <w:tcPr>
            <w:tcW w:w="1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1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Suma godzin obci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ążeń studenta pracą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o charakterze praktycznym</w:t>
            </w:r>
          </w:p>
        </w:tc>
        <w:tc>
          <w:tcPr>
            <w:tcW w:w="1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</w:t>
            </w:r>
          </w:p>
        </w:tc>
        <w:tc>
          <w:tcPr>
            <w:tcW w:w="1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Pr="00C80A0D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</w:rPr>
            </w:pPr>
            <w:r w:rsidRPr="00C80A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Punkty ECTS za prac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ę praktyczną</w:t>
            </w:r>
          </w:p>
        </w:tc>
        <w:tc>
          <w:tcPr>
            <w:tcW w:w="1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1,8</w:t>
            </w:r>
          </w:p>
        </w:tc>
        <w:tc>
          <w:tcPr>
            <w:tcW w:w="1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59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Uwagi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1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000000" w:rsidRDefault="001B3B03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rPr>
                <w:rFonts w:ascii="Calibri" w:hAnsi="Calibri" w:cs="Calibri"/>
                <w:lang w:val="en-US"/>
              </w:rPr>
            </w:pPr>
          </w:p>
        </w:tc>
      </w:tr>
    </w:tbl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sz w:val="20"/>
          <w:szCs w:val="20"/>
          <w:lang w:val="en-US"/>
        </w:rPr>
      </w:pPr>
    </w:p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sz w:val="20"/>
          <w:szCs w:val="20"/>
          <w:lang w:val="en-US"/>
        </w:rPr>
      </w:pPr>
    </w:p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sz w:val="20"/>
          <w:szCs w:val="20"/>
          <w:lang w:val="en-US"/>
        </w:rPr>
      </w:pPr>
    </w:p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sz w:val="20"/>
          <w:szCs w:val="20"/>
          <w:lang w:val="en-US"/>
        </w:rPr>
      </w:pPr>
    </w:p>
    <w:p w:rsidR="00000000" w:rsidRDefault="001B3B03">
      <w:pPr>
        <w:widowControl w:val="0"/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………………………………….</w:t>
      </w:r>
    </w:p>
    <w:p w:rsidR="001B3B03" w:rsidRPr="00C80A0D" w:rsidRDefault="001B3B03">
      <w:pPr>
        <w:widowControl w:val="0"/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sz w:val="20"/>
          <w:szCs w:val="20"/>
        </w:rPr>
      </w:pPr>
      <w:proofErr w:type="gramStart"/>
      <w:r w:rsidRPr="00C80A0D">
        <w:rPr>
          <w:rFonts w:ascii="Times New Roman" w:hAnsi="Times New Roman" w:cs="Times New Roman"/>
          <w:sz w:val="20"/>
          <w:szCs w:val="20"/>
        </w:rPr>
        <w:t>podpis</w:t>
      </w:r>
      <w:proofErr w:type="gramEnd"/>
      <w:r w:rsidRPr="00C80A0D">
        <w:rPr>
          <w:rFonts w:ascii="Times New Roman" w:hAnsi="Times New Roman" w:cs="Times New Roman"/>
          <w:sz w:val="20"/>
          <w:szCs w:val="20"/>
        </w:rPr>
        <w:t xml:space="preserve"> Dyrektora </w:t>
      </w:r>
      <w:proofErr w:type="spellStart"/>
      <w:r w:rsidRPr="00C80A0D">
        <w:rPr>
          <w:rFonts w:ascii="Times New Roman" w:hAnsi="Times New Roman" w:cs="Times New Roman"/>
          <w:sz w:val="20"/>
          <w:szCs w:val="20"/>
        </w:rPr>
        <w:t>KNEiS</w:t>
      </w:r>
      <w:proofErr w:type="spellEnd"/>
      <w:r w:rsidRPr="00C80A0D">
        <w:rPr>
          <w:rFonts w:ascii="Times New Roman" w:hAnsi="Times New Roman" w:cs="Times New Roman"/>
          <w:sz w:val="20"/>
          <w:szCs w:val="20"/>
        </w:rPr>
        <w:tab/>
      </w:r>
      <w:r w:rsidRPr="00C80A0D">
        <w:rPr>
          <w:rFonts w:ascii="Times New Roman" w:hAnsi="Times New Roman" w:cs="Times New Roman"/>
          <w:sz w:val="20"/>
          <w:szCs w:val="20"/>
        </w:rPr>
        <w:tab/>
      </w:r>
      <w:r w:rsidRPr="00C80A0D">
        <w:rPr>
          <w:rFonts w:ascii="Times New Roman" w:hAnsi="Times New Roman" w:cs="Times New Roman"/>
          <w:sz w:val="20"/>
          <w:szCs w:val="20"/>
        </w:rPr>
        <w:tab/>
      </w:r>
      <w:r w:rsidRPr="00C80A0D">
        <w:rPr>
          <w:rFonts w:ascii="Times New Roman" w:hAnsi="Times New Roman" w:cs="Times New Roman"/>
          <w:sz w:val="20"/>
          <w:szCs w:val="20"/>
        </w:rPr>
        <w:tab/>
      </w:r>
      <w:r w:rsidRPr="00C80A0D">
        <w:rPr>
          <w:rFonts w:ascii="Times New Roman" w:hAnsi="Times New Roman" w:cs="Times New Roman"/>
          <w:sz w:val="20"/>
          <w:szCs w:val="20"/>
        </w:rPr>
        <w:tab/>
      </w:r>
      <w:r w:rsidRPr="00C80A0D">
        <w:rPr>
          <w:rFonts w:ascii="Times New Roman" w:hAnsi="Times New Roman" w:cs="Times New Roman"/>
          <w:sz w:val="20"/>
          <w:szCs w:val="20"/>
        </w:rPr>
        <w:tab/>
      </w:r>
      <w:r w:rsidRPr="00C80A0D">
        <w:rPr>
          <w:rFonts w:ascii="Times New Roman" w:hAnsi="Times New Roman" w:cs="Times New Roman"/>
          <w:sz w:val="20"/>
          <w:szCs w:val="20"/>
        </w:rPr>
        <w:tab/>
        <w:t>podpis prowadz</w:t>
      </w:r>
      <w:r>
        <w:rPr>
          <w:rFonts w:ascii="Times New Roman" w:hAnsi="Times New Roman" w:cs="Times New Roman"/>
          <w:sz w:val="20"/>
          <w:szCs w:val="20"/>
        </w:rPr>
        <w:t>ącego zajęcia</w:t>
      </w:r>
    </w:p>
    <w:sectPr w:rsidR="001B3B03" w:rsidRPr="00C80A0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1A6E1D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80A0D"/>
    <w:rsid w:val="001B3B03"/>
    <w:rsid w:val="00B14BA5"/>
    <w:rsid w:val="00C80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1550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Piekut</dc:creator>
  <cp:lastModifiedBy>Marlena Piekut</cp:lastModifiedBy>
  <cp:revision>2</cp:revision>
  <dcterms:created xsi:type="dcterms:W3CDTF">2018-02-05T14:31:00Z</dcterms:created>
  <dcterms:modified xsi:type="dcterms:W3CDTF">2018-02-05T14:31:00Z</dcterms:modified>
</cp:coreProperties>
</file>