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3B0199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EMPS8, ZEMPS8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3B0199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ANALIZA RYNKU I KONSUMENTA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3B019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3B019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3B0199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MARLENA PIEKUT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B019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B019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3B0199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B019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B0199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3B0199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110AEE" w:rsidRDefault="002E7899" w:rsidP="002E7899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Celem przedmiotu jest zapoznanie studentów z podstawowymi zagadnieniami z zakresu wybranych elementów teorii konsumpcji i rynku, metodyk badań rynkowych oraz faktycznych zmian zachodzących w konsumpcji wybranych dóbr i usług w Polsce i innych krajach.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2B10E4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Mikroekonomia, makroekonomia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27945" w:rsidRDefault="002E7899" w:rsidP="0092794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27945">
              <w:rPr>
                <w:sz w:val="18"/>
                <w:szCs w:val="18"/>
              </w:rPr>
              <w:t xml:space="preserve">Ma podstawową wiedzę </w:t>
            </w:r>
            <w:r w:rsidR="00927945">
              <w:rPr>
                <w:sz w:val="18"/>
                <w:szCs w:val="18"/>
              </w:rPr>
              <w:t>z obszaru ekonomiki konsumpcji</w:t>
            </w:r>
            <w:r w:rsidRPr="00927945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C02307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Dwa kolokwia, egzamin</w:t>
            </w:r>
            <w:r w:rsidR="00AF1854">
              <w:rPr>
                <w:sz w:val="18"/>
                <w:szCs w:val="18"/>
              </w:rPr>
              <w:t>, analiza przypadków, praca w grupach</w:t>
            </w:r>
            <w:r>
              <w:rPr>
                <w:sz w:val="18"/>
                <w:szCs w:val="18"/>
              </w:rPr>
              <w:t>.</w:t>
            </w:r>
          </w:p>
          <w:p w:rsidR="004E2995" w:rsidRDefault="004E2995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4E2995" w:rsidRDefault="004E2995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4E2995" w:rsidRDefault="004E2995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4E2995" w:rsidRDefault="004E2995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4E2995" w:rsidRDefault="004E2995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4E2995" w:rsidRDefault="004E2995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prawidłowości sfery konsumpcji oraz zjawiska i przyczyny zakłócające harmonijny przebieg tych prawidłowości.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S1P_WO3</w:t>
            </w:r>
          </w:p>
          <w:p w:rsidR="00403C1F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podstawową wiedzę o roli i miejscu konsumenta na rynku.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03C1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Posiada wiedzę </w:t>
            </w:r>
            <w:r w:rsidR="000251BD">
              <w:rPr>
                <w:sz w:val="18"/>
                <w:szCs w:val="18"/>
              </w:rPr>
              <w:t>o podmiotowej strukturze rynku i zachowaniach na nim konsumentów.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251B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0251B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S1P_WO5</w:t>
            </w:r>
          </w:p>
          <w:p w:rsidR="000251BD" w:rsidRDefault="000251B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S1P_WO6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4E2995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0251BD" w:rsidRDefault="00F31BB6" w:rsidP="00AF1854">
            <w:pPr>
              <w:pStyle w:val="Akapitzlist"/>
              <w:numPr>
                <w:ilvl w:val="0"/>
                <w:numId w:val="5"/>
              </w:num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251BD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dokonać analizy procesu decyzyjnego konsumenta.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251B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0251B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S1P_UO3</w:t>
            </w:r>
          </w:p>
          <w:p w:rsidR="000251BD" w:rsidRDefault="000251B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C02307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Analiza przypadków, </w:t>
            </w:r>
            <w:r w:rsidR="00927945">
              <w:rPr>
                <w:sz w:val="18"/>
                <w:szCs w:val="18"/>
              </w:rPr>
              <w:t>praca w grupach</w:t>
            </w:r>
            <w:r>
              <w:rPr>
                <w:sz w:val="18"/>
                <w:szCs w:val="18"/>
              </w:rPr>
              <w:t>.</w:t>
            </w:r>
          </w:p>
          <w:p w:rsidR="00C02307" w:rsidRDefault="00C02307" w:rsidP="00C02307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Opracowanie </w:t>
            </w:r>
            <w:r w:rsidR="00900F06">
              <w:rPr>
                <w:sz w:val="18"/>
                <w:szCs w:val="18"/>
              </w:rPr>
              <w:t>projektów indywidualnych</w:t>
            </w:r>
            <w:r>
              <w:rPr>
                <w:sz w:val="18"/>
                <w:szCs w:val="18"/>
              </w:rPr>
              <w:t xml:space="preserve">. </w:t>
            </w:r>
          </w:p>
          <w:p w:rsidR="00C02307" w:rsidRDefault="00C02307" w:rsidP="00C02307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Egzamin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0251BD" w:rsidRDefault="00F31BB6" w:rsidP="00AF1854">
            <w:pPr>
              <w:pStyle w:val="Akapitzlist"/>
              <w:numPr>
                <w:ilvl w:val="0"/>
                <w:numId w:val="5"/>
              </w:num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251BD" w:rsidP="000251B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Wykorzystując różne źródła o rynku potrafi przygotować pracę pisemną</w:t>
            </w:r>
            <w:r w:rsidR="002812B7">
              <w:rPr>
                <w:sz w:val="18"/>
                <w:szCs w:val="18"/>
              </w:rPr>
              <w:t xml:space="preserve"> dotyczącą funkcjonowania dowolnego rynku w obszarze dóbr i usług konsumpcyjnych.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K_UO9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812B7" w:rsidP="002812B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wypowiadać się na tematy związane z zachowaniem konsumentów na rynku, wykorzystując dorobek ekonomiki konsumpcji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S1P_U10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dokonać analizy zachowań konsumentów na rynku oraz ich wpływu na decyzje menedżerskie.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2879FE" w:rsidRDefault="002879FE" w:rsidP="002879FE">
            <w:pPr>
              <w:spacing w:line="288" w:lineRule="auto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dążyć do systematycznego rozwoju przez poszerzanie wiedzy o rynku i konsumencie.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2812B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S1P_KO1</w:t>
            </w:r>
          </w:p>
          <w:p w:rsidR="002812B7" w:rsidRDefault="002812B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S1P_KO6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2879FE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Wypowiedzi ustne, projekty indywidualne.</w:t>
            </w: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288A" w:rsidRPr="00FD1A29" w:rsidRDefault="00567F19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Rynek, konsument i k</w:t>
            </w:r>
            <w:r w:rsidR="000C288A" w:rsidRPr="00FD1A29">
              <w:rPr>
                <w:bCs/>
                <w:sz w:val="18"/>
                <w:szCs w:val="18"/>
              </w:rPr>
              <w:t>onsumpcja – pojęci</w:t>
            </w:r>
            <w:r w:rsidRPr="00FD1A29">
              <w:rPr>
                <w:bCs/>
                <w:sz w:val="18"/>
                <w:szCs w:val="18"/>
              </w:rPr>
              <w:t>a</w:t>
            </w:r>
            <w:r w:rsidR="000C288A" w:rsidRPr="00FD1A29">
              <w:rPr>
                <w:bCs/>
                <w:sz w:val="18"/>
                <w:szCs w:val="18"/>
              </w:rPr>
              <w:t>, klasyfikacje.</w:t>
            </w:r>
          </w:p>
          <w:p w:rsidR="00567F19" w:rsidRPr="00FD1A29" w:rsidRDefault="002879FE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Znaczenie konsumpcji w procesach gospodarowania.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567F19" w:rsidRPr="00FD1A29">
              <w:rPr>
                <w:bCs/>
                <w:sz w:val="18"/>
                <w:szCs w:val="18"/>
              </w:rPr>
              <w:t>Źródła informacji o konsumencie i rynku.</w:t>
            </w:r>
          </w:p>
          <w:p w:rsidR="000C288A" w:rsidRPr="00FD1A29" w:rsidRDefault="000C288A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Gospodarstwo domowe i przedsiębiorstwo jako podmioty sfery konsumpcji.</w:t>
            </w:r>
            <w:r w:rsidR="009907BC" w:rsidRPr="00FD1A29">
              <w:rPr>
                <w:bCs/>
                <w:sz w:val="18"/>
                <w:szCs w:val="18"/>
              </w:rPr>
              <w:t xml:space="preserve"> </w:t>
            </w:r>
          </w:p>
          <w:p w:rsidR="006E1998" w:rsidRPr="00FD1A29" w:rsidRDefault="000C288A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 </w:t>
            </w:r>
            <w:r w:rsidR="00567F19" w:rsidRPr="00FD1A29">
              <w:rPr>
                <w:bCs/>
                <w:sz w:val="18"/>
                <w:szCs w:val="18"/>
              </w:rPr>
              <w:t>Funkcje i</w:t>
            </w:r>
            <w:r w:rsidRPr="00FD1A29">
              <w:rPr>
                <w:bCs/>
                <w:sz w:val="18"/>
                <w:szCs w:val="18"/>
              </w:rPr>
              <w:t xml:space="preserve"> prawidłowości</w:t>
            </w:r>
            <w:r w:rsidR="00567F19" w:rsidRPr="00FD1A29">
              <w:rPr>
                <w:bCs/>
                <w:sz w:val="18"/>
                <w:szCs w:val="18"/>
              </w:rPr>
              <w:t xml:space="preserve"> konsumpcji</w:t>
            </w:r>
            <w:r w:rsidRPr="00FD1A29">
              <w:rPr>
                <w:bCs/>
                <w:sz w:val="18"/>
                <w:szCs w:val="18"/>
              </w:rPr>
              <w:t>.</w:t>
            </w:r>
          </w:p>
          <w:p w:rsidR="000C288A" w:rsidRPr="00FD1A29" w:rsidRDefault="00567F19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Wewnętrzne uwarunkowania zachowań konsumenckich.</w:t>
            </w:r>
          </w:p>
          <w:p w:rsidR="00567F19" w:rsidRPr="00FD1A29" w:rsidRDefault="00567F19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Zewnętrzne uwarunkowania zachowań konsumenckich.</w:t>
            </w:r>
          </w:p>
          <w:p w:rsidR="00110467" w:rsidRPr="00FD1A29" w:rsidRDefault="00110467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Typologie konsumentów.</w:t>
            </w:r>
          </w:p>
          <w:p w:rsidR="00110467" w:rsidRPr="00FD1A29" w:rsidRDefault="00110467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Style konsumpcji różnych grup społeczno-ekonomicznych i demograficznych.</w:t>
            </w:r>
          </w:p>
          <w:p w:rsidR="00F644D8" w:rsidRPr="00FD1A29" w:rsidRDefault="00567F19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Charakterystyka procesu decyzyjnego konsumenta.</w:t>
            </w:r>
          </w:p>
          <w:p w:rsidR="00F644D8" w:rsidRPr="00FD1A29" w:rsidRDefault="00F644D8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Zróżnicowanie poziomu, jakości i standardu życia ludności w Polsce i innych krajach UE.</w:t>
            </w:r>
          </w:p>
          <w:p w:rsidR="00F644D8" w:rsidRPr="00FD1A29" w:rsidRDefault="009907BC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Problemy i metody pomiaru konsumpcji</w:t>
            </w:r>
            <w:r w:rsidR="00F644D8" w:rsidRPr="00FD1A29">
              <w:rPr>
                <w:bCs/>
                <w:sz w:val="18"/>
                <w:szCs w:val="18"/>
              </w:rPr>
              <w:t>.</w:t>
            </w:r>
          </w:p>
          <w:p w:rsidR="00567F19" w:rsidRPr="00FD1A29" w:rsidRDefault="00567F19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Metody badań zachowań konsumentów na rynku. </w:t>
            </w:r>
          </w:p>
          <w:p w:rsidR="00567F19" w:rsidRPr="00FD1A29" w:rsidRDefault="00567F19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Trendy w zachowaniach rynkowych konsumentów</w:t>
            </w:r>
            <w:r w:rsidR="00F644D8" w:rsidRPr="00FD1A29">
              <w:rPr>
                <w:bCs/>
                <w:sz w:val="18"/>
                <w:szCs w:val="18"/>
              </w:rPr>
              <w:t xml:space="preserve"> – cz. 1</w:t>
            </w:r>
            <w:r w:rsidRPr="00FD1A29">
              <w:rPr>
                <w:bCs/>
                <w:sz w:val="18"/>
                <w:szCs w:val="18"/>
              </w:rPr>
              <w:t>.</w:t>
            </w:r>
            <w:r w:rsidR="00F644D8" w:rsidRPr="00FD1A29">
              <w:rPr>
                <w:bCs/>
                <w:sz w:val="18"/>
                <w:szCs w:val="18"/>
              </w:rPr>
              <w:t xml:space="preserve"> Globalizacja konsumpcji, </w:t>
            </w:r>
            <w:r w:rsidR="00564F1E" w:rsidRPr="00FD1A29">
              <w:rPr>
                <w:bCs/>
                <w:sz w:val="18"/>
                <w:szCs w:val="18"/>
              </w:rPr>
              <w:t xml:space="preserve">konsumpcjonizm, </w:t>
            </w:r>
            <w:r w:rsidR="00F644D8" w:rsidRPr="00FD1A29">
              <w:rPr>
                <w:bCs/>
                <w:sz w:val="18"/>
                <w:szCs w:val="18"/>
              </w:rPr>
              <w:t>ekologizacja</w:t>
            </w:r>
            <w:r w:rsidR="00564F1E" w:rsidRPr="00FD1A29">
              <w:rPr>
                <w:bCs/>
                <w:sz w:val="18"/>
                <w:szCs w:val="18"/>
              </w:rPr>
              <w:t xml:space="preserve"> konsumpcji, etnocentryzm konsumencki</w:t>
            </w:r>
            <w:r w:rsidR="00F644D8" w:rsidRPr="00FD1A29">
              <w:rPr>
                <w:bCs/>
                <w:sz w:val="18"/>
                <w:szCs w:val="18"/>
              </w:rPr>
              <w:t>.</w:t>
            </w:r>
          </w:p>
          <w:p w:rsidR="00F644D8" w:rsidRPr="00FD1A29" w:rsidRDefault="00F644D8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Trendy w zachowaniach rynkowych konsumentów – cz. 2. Wirtualizacja konsumpcji, </w:t>
            </w:r>
            <w:proofErr w:type="spellStart"/>
            <w:r w:rsidR="00564F1E" w:rsidRPr="00FD1A29">
              <w:rPr>
                <w:bCs/>
                <w:sz w:val="18"/>
                <w:szCs w:val="18"/>
              </w:rPr>
              <w:t>domocentralizacja</w:t>
            </w:r>
            <w:proofErr w:type="spellEnd"/>
            <w:r w:rsidR="00564F1E" w:rsidRPr="00FD1A29">
              <w:rPr>
                <w:bCs/>
                <w:sz w:val="18"/>
                <w:szCs w:val="18"/>
              </w:rPr>
              <w:t xml:space="preserve"> konsumpcji</w:t>
            </w:r>
            <w:r w:rsidRPr="00FD1A29">
              <w:rPr>
                <w:bCs/>
                <w:sz w:val="18"/>
                <w:szCs w:val="18"/>
              </w:rPr>
              <w:t xml:space="preserve">, </w:t>
            </w:r>
            <w:r w:rsidR="00564F1E" w:rsidRPr="00FD1A29">
              <w:rPr>
                <w:bCs/>
                <w:sz w:val="18"/>
                <w:szCs w:val="18"/>
              </w:rPr>
              <w:t xml:space="preserve">rytualizacja konsumpcji, </w:t>
            </w:r>
            <w:proofErr w:type="spellStart"/>
            <w:r w:rsidR="00564F1E" w:rsidRPr="00FD1A29">
              <w:rPr>
                <w:bCs/>
                <w:sz w:val="18"/>
                <w:szCs w:val="18"/>
              </w:rPr>
              <w:t>serwicyzacja</w:t>
            </w:r>
            <w:proofErr w:type="spellEnd"/>
            <w:r w:rsidR="00564F1E" w:rsidRPr="00FD1A29">
              <w:rPr>
                <w:bCs/>
                <w:sz w:val="18"/>
                <w:szCs w:val="18"/>
              </w:rPr>
              <w:t xml:space="preserve"> konsumpcji.</w:t>
            </w:r>
          </w:p>
          <w:p w:rsidR="006E1998" w:rsidRPr="00F644D8" w:rsidRDefault="00F644D8" w:rsidP="00AF185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Ochrona konsumentów.</w:t>
            </w: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FD1A29" w:rsidRDefault="00F644D8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Potrzeby i preferencje konsumenta.</w:t>
            </w:r>
          </w:p>
          <w:p w:rsidR="00F644D8" w:rsidRPr="00FD1A29" w:rsidRDefault="00F644D8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Budżety gospodarstw domowych </w:t>
            </w:r>
            <w:r w:rsidR="006926C2" w:rsidRPr="00FD1A29">
              <w:rPr>
                <w:bCs/>
                <w:sz w:val="18"/>
                <w:szCs w:val="18"/>
              </w:rPr>
              <w:t>– źródło danych o konsumencie</w:t>
            </w:r>
            <w:r w:rsidR="00110467" w:rsidRPr="00FD1A29">
              <w:rPr>
                <w:bCs/>
                <w:sz w:val="18"/>
                <w:szCs w:val="18"/>
              </w:rPr>
              <w:t>, gospodarstwie domowym</w:t>
            </w:r>
            <w:r w:rsidR="006926C2" w:rsidRPr="00FD1A29">
              <w:rPr>
                <w:bCs/>
                <w:sz w:val="18"/>
                <w:szCs w:val="18"/>
              </w:rPr>
              <w:t xml:space="preserve"> i konsumpcji. 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Przychody i wydatki w gospodarstwach domowych.</w:t>
            </w:r>
            <w:r w:rsidR="00110467" w:rsidRPr="00FD1A29">
              <w:rPr>
                <w:bCs/>
                <w:sz w:val="18"/>
                <w:szCs w:val="18"/>
              </w:rPr>
              <w:t xml:space="preserve"> Analiza składników wpływających na dochody gospodarstwa domowego i struktura wydatków w gospodarstwie domowym.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Dochody rozporządzalne ludności w różnych typach gospodarstw domowych.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Wielkość i struktura wydatków w </w:t>
            </w:r>
            <w:r w:rsidR="00110467" w:rsidRPr="00FD1A29">
              <w:rPr>
                <w:bCs/>
                <w:sz w:val="18"/>
                <w:szCs w:val="18"/>
              </w:rPr>
              <w:t>różnych typach gospodarstw</w:t>
            </w:r>
            <w:r w:rsidRPr="00FD1A29">
              <w:rPr>
                <w:bCs/>
                <w:sz w:val="18"/>
                <w:szCs w:val="18"/>
              </w:rPr>
              <w:t xml:space="preserve"> domowych.</w:t>
            </w:r>
          </w:p>
          <w:p w:rsidR="006926C2" w:rsidRPr="00FD1A29" w:rsidRDefault="002E7899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Potrzeby żywnościowe</w:t>
            </w:r>
            <w:r w:rsidR="006926C2" w:rsidRPr="00FD1A29">
              <w:rPr>
                <w:bCs/>
                <w:sz w:val="18"/>
                <w:szCs w:val="18"/>
              </w:rPr>
              <w:t xml:space="preserve"> w</w:t>
            </w:r>
            <w:r w:rsidRPr="00FD1A29">
              <w:rPr>
                <w:bCs/>
                <w:sz w:val="18"/>
                <w:szCs w:val="18"/>
              </w:rPr>
              <w:t xml:space="preserve"> finansach osobistych w</w:t>
            </w:r>
            <w:r w:rsidR="006926C2" w:rsidRPr="00FD1A29">
              <w:rPr>
                <w:bCs/>
                <w:sz w:val="18"/>
                <w:szCs w:val="18"/>
              </w:rPr>
              <w:t xml:space="preserve"> Polsce i innych krajach UE.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Konsument na rynku dóbr trwałych – wyposażenie gospodarstw domowych w dobra trwałe.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proofErr w:type="spellStart"/>
            <w:r w:rsidRPr="00FD1A29">
              <w:rPr>
                <w:bCs/>
                <w:sz w:val="18"/>
                <w:szCs w:val="18"/>
              </w:rPr>
              <w:t>Serwicyzacja</w:t>
            </w:r>
            <w:proofErr w:type="spellEnd"/>
            <w:r w:rsidRPr="00FD1A29">
              <w:rPr>
                <w:bCs/>
                <w:sz w:val="18"/>
                <w:szCs w:val="18"/>
              </w:rPr>
              <w:t xml:space="preserve"> konsumpcji w Polsce i innych krajach UE.</w:t>
            </w:r>
          </w:p>
          <w:p w:rsidR="006926C2" w:rsidRPr="00FD1A29" w:rsidRDefault="002E7899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</w:t>
            </w:r>
            <w:r w:rsidR="006926C2" w:rsidRPr="00FD1A29">
              <w:rPr>
                <w:bCs/>
                <w:sz w:val="18"/>
                <w:szCs w:val="18"/>
              </w:rPr>
              <w:t xml:space="preserve">otrzeby rekreacyjno-kulturalne </w:t>
            </w:r>
            <w:r w:rsidRPr="00FD1A29">
              <w:rPr>
                <w:bCs/>
                <w:sz w:val="18"/>
                <w:szCs w:val="18"/>
              </w:rPr>
              <w:t>w finansach gospodarstw</w:t>
            </w:r>
            <w:r w:rsidR="006926C2" w:rsidRPr="00FD1A29">
              <w:rPr>
                <w:bCs/>
                <w:sz w:val="18"/>
                <w:szCs w:val="18"/>
              </w:rPr>
              <w:t xml:space="preserve"> domowych.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Wydatki na edukację w gospodarstwach domowych.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Zróżnicowanie wydatków na usługi gastronomiczno-hotelarskie w gospodarstwach domowych.</w:t>
            </w:r>
          </w:p>
          <w:p w:rsidR="006926C2" w:rsidRPr="00FD1A29" w:rsidRDefault="006926C2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Oszczędzanie oraz inwestowanie w gospodarstwach domowych</w:t>
            </w:r>
            <w:r w:rsidR="00110467" w:rsidRPr="00FD1A29">
              <w:rPr>
                <w:bCs/>
                <w:sz w:val="18"/>
                <w:szCs w:val="18"/>
              </w:rPr>
              <w:t>.</w:t>
            </w:r>
          </w:p>
          <w:p w:rsidR="006E1998" w:rsidRPr="00110467" w:rsidRDefault="00110467" w:rsidP="00AF185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Tendencje rozwoju konsumpcji.</w:t>
            </w: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0467" w:rsidRPr="00FD1A29" w:rsidRDefault="00110467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Rynek, konsument i konsumpcja – pojęcia, klasyfikacje.</w:t>
            </w:r>
            <w:r w:rsidR="002E7899" w:rsidRPr="00FD1A29">
              <w:rPr>
                <w:bCs/>
                <w:sz w:val="18"/>
                <w:szCs w:val="18"/>
              </w:rPr>
              <w:t xml:space="preserve"> Ź</w:t>
            </w:r>
            <w:r w:rsidRPr="00FD1A29">
              <w:rPr>
                <w:bCs/>
                <w:sz w:val="18"/>
                <w:szCs w:val="18"/>
              </w:rPr>
              <w:t>ródła informacji o konsumencie i rynku.</w:t>
            </w:r>
          </w:p>
          <w:p w:rsidR="00110467" w:rsidRPr="00FD1A29" w:rsidRDefault="00110467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Gospodarstwo domowe i przedsiębiorstwo jako podmioty sfery konsumpcji. </w:t>
            </w:r>
            <w:r w:rsidR="00564F1E" w:rsidRPr="00FD1A29">
              <w:rPr>
                <w:bCs/>
                <w:sz w:val="18"/>
                <w:szCs w:val="18"/>
              </w:rPr>
              <w:t xml:space="preserve">Znaczenie konsumpcji w procesach gospodarowania. </w:t>
            </w:r>
            <w:r w:rsidRPr="00FD1A29">
              <w:rPr>
                <w:bCs/>
                <w:sz w:val="18"/>
                <w:szCs w:val="18"/>
              </w:rPr>
              <w:t>Funkcje i prawidłowości konsumpcji.</w:t>
            </w:r>
          </w:p>
          <w:p w:rsidR="00110467" w:rsidRPr="00FD1A29" w:rsidRDefault="002E7899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U</w:t>
            </w:r>
            <w:r w:rsidR="00110467" w:rsidRPr="00FD1A29">
              <w:rPr>
                <w:bCs/>
                <w:sz w:val="18"/>
                <w:szCs w:val="18"/>
              </w:rPr>
              <w:t>warunkowania zachowań konsumenckich.</w:t>
            </w:r>
          </w:p>
          <w:p w:rsidR="00110467" w:rsidRPr="00FD1A29" w:rsidRDefault="00110467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Typologie konsumentów.</w:t>
            </w:r>
            <w:r w:rsidR="002E7899" w:rsidRPr="00FD1A29">
              <w:rPr>
                <w:bCs/>
                <w:sz w:val="18"/>
                <w:szCs w:val="18"/>
              </w:rPr>
              <w:t xml:space="preserve"> </w:t>
            </w:r>
            <w:r w:rsidRPr="00FD1A29">
              <w:rPr>
                <w:bCs/>
                <w:sz w:val="18"/>
                <w:szCs w:val="18"/>
              </w:rPr>
              <w:t>Style konsumpcji różnych grup społeczno-ekonomicznych i demograficznych.</w:t>
            </w:r>
          </w:p>
          <w:p w:rsidR="00110467" w:rsidRPr="00FD1A29" w:rsidRDefault="00110467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Charakterystyka procesu decyzyjnego konsumenta.</w:t>
            </w:r>
          </w:p>
          <w:p w:rsidR="00110467" w:rsidRPr="00FD1A29" w:rsidRDefault="00110467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Zróżnicowanie poziomu, jakości i standardu życia ludności w Polsce i innych krajach UE.</w:t>
            </w:r>
          </w:p>
          <w:p w:rsidR="00110467" w:rsidRPr="00FD1A29" w:rsidRDefault="00564F1E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Problemy i metody pomiaru konsumpcji</w:t>
            </w:r>
            <w:r w:rsidR="00110467" w:rsidRPr="00FD1A29">
              <w:rPr>
                <w:bCs/>
                <w:sz w:val="18"/>
                <w:szCs w:val="18"/>
              </w:rPr>
              <w:t>.</w:t>
            </w:r>
            <w:r w:rsidR="002E7899" w:rsidRPr="00FD1A29">
              <w:rPr>
                <w:bCs/>
                <w:sz w:val="18"/>
                <w:szCs w:val="18"/>
              </w:rPr>
              <w:t xml:space="preserve"> </w:t>
            </w:r>
            <w:r w:rsidR="00110467" w:rsidRPr="00FD1A29">
              <w:rPr>
                <w:bCs/>
                <w:sz w:val="18"/>
                <w:szCs w:val="18"/>
              </w:rPr>
              <w:t xml:space="preserve">Metody badań zachowań konsumentów na rynku. </w:t>
            </w:r>
          </w:p>
          <w:p w:rsidR="006E1998" w:rsidRPr="004E2995" w:rsidRDefault="00110467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Trendy w </w:t>
            </w:r>
            <w:proofErr w:type="spellStart"/>
            <w:r w:rsidRPr="00FD1A29">
              <w:rPr>
                <w:bCs/>
                <w:sz w:val="18"/>
                <w:szCs w:val="18"/>
              </w:rPr>
              <w:t>zachowaniach</w:t>
            </w:r>
            <w:proofErr w:type="spellEnd"/>
            <w:r w:rsidRPr="00FD1A29">
              <w:rPr>
                <w:bCs/>
                <w:sz w:val="18"/>
                <w:szCs w:val="18"/>
              </w:rPr>
              <w:t xml:space="preserve"> rynkowych konsumentów</w:t>
            </w:r>
            <w:r w:rsidR="002E7899" w:rsidRPr="00FD1A29">
              <w:rPr>
                <w:bCs/>
                <w:sz w:val="18"/>
                <w:szCs w:val="18"/>
              </w:rPr>
              <w:t>.</w:t>
            </w:r>
            <w:r w:rsidRPr="00FD1A29">
              <w:rPr>
                <w:bCs/>
                <w:sz w:val="18"/>
                <w:szCs w:val="18"/>
              </w:rPr>
              <w:t xml:space="preserve"> Ochrona konsumentów.</w:t>
            </w:r>
          </w:p>
          <w:p w:rsidR="004E2995" w:rsidRPr="002E7899" w:rsidRDefault="004E2995" w:rsidP="00AF1854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2995" w:rsidRDefault="004E2995" w:rsidP="004E2995">
            <w:pPr>
              <w:pStyle w:val="Akapitzlist"/>
              <w:spacing w:line="288" w:lineRule="auto"/>
              <w:ind w:left="483"/>
              <w:rPr>
                <w:bCs/>
                <w:sz w:val="18"/>
                <w:szCs w:val="18"/>
              </w:rPr>
            </w:pPr>
          </w:p>
          <w:p w:rsidR="002E7899" w:rsidRPr="00FD1A29" w:rsidRDefault="002E7899" w:rsidP="00AF185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 xml:space="preserve">Potrzeby i preferencje konsumenta. Budżety gospodarstw domowych – źródło danych o konsumencie, gospodarstwie domowym i konsumpcji. </w:t>
            </w:r>
          </w:p>
          <w:p w:rsidR="002E7899" w:rsidRPr="00FD1A29" w:rsidRDefault="002E7899" w:rsidP="00AF185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Przychody i wydatki w gospodarstwach domowych. Analiza składników wpływających na dochody gospodarstwa domowego i struktura wydatków w gospodarstwie domowym. Dochody rozporządzalne ludności w różnych typach gospodarstw domowych. Wielkość i struktura wydatków w różnych typach gospodarstw domowych.</w:t>
            </w:r>
          </w:p>
          <w:p w:rsidR="002E7899" w:rsidRPr="00FD1A29" w:rsidRDefault="002E7899" w:rsidP="00AF185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Potrzeby żywnościowe w finansach osobistych w Polsce i innych krajach UE.</w:t>
            </w:r>
          </w:p>
          <w:p w:rsidR="002E7899" w:rsidRPr="00FD1A29" w:rsidRDefault="002E7899" w:rsidP="00AF185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Konsument na rynku dóbr trwałych – wyposażenie gospodarstw domowych w dobra trwałe.</w:t>
            </w:r>
          </w:p>
          <w:p w:rsidR="002E7899" w:rsidRPr="00FD1A29" w:rsidRDefault="002E7899" w:rsidP="00AF185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bCs/>
                <w:sz w:val="18"/>
                <w:szCs w:val="18"/>
              </w:rPr>
            </w:pPr>
            <w:proofErr w:type="spellStart"/>
            <w:r w:rsidRPr="00FD1A29">
              <w:rPr>
                <w:bCs/>
                <w:sz w:val="18"/>
                <w:szCs w:val="18"/>
              </w:rPr>
              <w:t>Serwicyzacja</w:t>
            </w:r>
            <w:proofErr w:type="spellEnd"/>
            <w:r w:rsidRPr="00FD1A29">
              <w:rPr>
                <w:bCs/>
                <w:sz w:val="18"/>
                <w:szCs w:val="18"/>
              </w:rPr>
              <w:t xml:space="preserve"> konsumpcji w Polsce i innych krajach UE. Potrzeby rekreacyjno-kulturalne w finansach gospodarstw domowych. Wydatki na edukację w gospodarstwach domowych. Zróżnicowanie wydatków na usługi gastronomiczno-hotelarskie w gospodarstwach domowych.</w:t>
            </w:r>
          </w:p>
          <w:p w:rsidR="006E1998" w:rsidRPr="00A760BF" w:rsidRDefault="002E7899" w:rsidP="00AF185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FD1A29">
              <w:rPr>
                <w:bCs/>
                <w:sz w:val="18"/>
                <w:szCs w:val="18"/>
              </w:rPr>
              <w:t>Oszczędzanie oraz inwestowanie w gospodarstwach domowych. Tendencje rozwoju konsumpcji.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9907BC" w:rsidTr="00FD1A29">
        <w:trPr>
          <w:gridAfter w:val="1"/>
          <w:wAfter w:w="64" w:type="dxa"/>
          <w:trHeight w:val="1081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2995" w:rsidRDefault="004E2995" w:rsidP="0074375C">
            <w:pPr>
              <w:spacing w:line="288" w:lineRule="auto"/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</w:p>
          <w:p w:rsidR="00F31BB6" w:rsidRDefault="009907BC" w:rsidP="0074375C">
            <w:pPr>
              <w:spacing w:line="288" w:lineRule="auto"/>
              <w:jc w:val="both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9907BC">
              <w:rPr>
                <w:color w:val="000000" w:themeColor="text1"/>
                <w:sz w:val="18"/>
                <w:szCs w:val="18"/>
                <w:lang w:eastAsia="en-US"/>
              </w:rPr>
              <w:t>Warun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kiem zaleczenia przedmiotu jest:</w:t>
            </w:r>
          </w:p>
          <w:p w:rsidR="009907BC" w:rsidRPr="00FD1A29" w:rsidRDefault="009907BC" w:rsidP="00AF1854">
            <w:pPr>
              <w:pStyle w:val="Akapitzlist"/>
              <w:numPr>
                <w:ilvl w:val="0"/>
                <w:numId w:val="8"/>
              </w:numPr>
              <w:spacing w:line="288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D1A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uzyskanie z dwóch kolokwiów 51%, wykonanie projektu indywidualnego oraz wypowiedź ustna podczas zajęć. Ocena formująca: zaliczenie pisemne (60%), wykonanie projektu (30%), wypowiedź ustna (10%).</w:t>
            </w:r>
          </w:p>
          <w:p w:rsidR="00425E59" w:rsidRPr="009907BC" w:rsidRDefault="009907BC" w:rsidP="00AF1854">
            <w:pPr>
              <w:pStyle w:val="Akapitzlist"/>
              <w:numPr>
                <w:ilvl w:val="0"/>
                <w:numId w:val="8"/>
              </w:numPr>
              <w:spacing w:line="288" w:lineRule="auto"/>
              <w:jc w:val="both"/>
              <w:rPr>
                <w:color w:val="000000" w:themeColor="text1"/>
                <w:sz w:val="18"/>
                <w:szCs w:val="18"/>
              </w:rPr>
            </w:pPr>
            <w:r w:rsidRPr="00FD1A2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uzyskanie z egzaminu 51%.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4E2995" w:rsidRDefault="004E2995" w:rsidP="004E2995">
            <w:pPr>
              <w:pStyle w:val="Teksttreci40"/>
              <w:spacing w:line="288" w:lineRule="auto"/>
              <w:ind w:left="72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  <w:p w:rsidR="00C02307" w:rsidRDefault="00C02307" w:rsidP="00AF1854">
            <w:pPr>
              <w:pStyle w:val="Teksttreci40"/>
              <w:numPr>
                <w:ilvl w:val="0"/>
                <w:numId w:val="7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Bywalec Cz. 2010. Konsumpcja a rozwój gospodarczy i społeczny. Wydawnictwo C.H. Beck.</w:t>
            </w:r>
          </w:p>
          <w:p w:rsidR="00C02307" w:rsidRDefault="00C02307" w:rsidP="00AF1854">
            <w:pPr>
              <w:pStyle w:val="Teksttreci40"/>
              <w:numPr>
                <w:ilvl w:val="0"/>
                <w:numId w:val="7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Zalega T. 2012. Konsumpcja.</w:t>
            </w:r>
            <w:r w:rsidR="009643E2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Determinanty. Teorie. Modele. 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olskie Wydawnictwo Ekonomiczne, Warszawa.</w:t>
            </w:r>
          </w:p>
          <w:p w:rsidR="00C02307" w:rsidRPr="00927945" w:rsidRDefault="002812B7" w:rsidP="00AF1854">
            <w:pPr>
              <w:pStyle w:val="Teksttreci40"/>
              <w:numPr>
                <w:ilvl w:val="0"/>
                <w:numId w:val="7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Żelazna K., Kowalczuk I.,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Mikuta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B. 2002. Ekonomika konsumpcji. Wydawnictwo SGGW.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4E2995" w:rsidRDefault="004E2995" w:rsidP="004E2995">
            <w:pPr>
              <w:pStyle w:val="Akapitzlist"/>
              <w:spacing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1BB6" w:rsidRPr="00FD1A29" w:rsidRDefault="00C02307" w:rsidP="00AF1854">
            <w:pPr>
              <w:pStyle w:val="Akapitzlist"/>
              <w:numPr>
                <w:ilvl w:val="0"/>
                <w:numId w:val="6"/>
              </w:numPr>
              <w:spacing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1A29">
              <w:rPr>
                <w:rFonts w:ascii="Times New Roman" w:hAnsi="Times New Roman" w:cs="Times New Roman"/>
                <w:sz w:val="18"/>
                <w:szCs w:val="18"/>
              </w:rPr>
              <w:t xml:space="preserve">Smyczek S., Sowa I. 2005. Konsument na rynku. Zachowania, modele, aplikacje. </w:t>
            </w:r>
            <w:proofErr w:type="spellStart"/>
            <w:r w:rsidRPr="00FD1A29">
              <w:rPr>
                <w:rFonts w:ascii="Times New Roman" w:hAnsi="Times New Roman" w:cs="Times New Roman"/>
                <w:sz w:val="18"/>
                <w:szCs w:val="18"/>
              </w:rPr>
              <w:t>Difin</w:t>
            </w:r>
            <w:proofErr w:type="spellEnd"/>
            <w:r w:rsidRPr="00FD1A29">
              <w:rPr>
                <w:rFonts w:ascii="Times New Roman" w:hAnsi="Times New Roman" w:cs="Times New Roman"/>
                <w:sz w:val="18"/>
                <w:szCs w:val="18"/>
              </w:rPr>
              <w:t>, Warszawa</w:t>
            </w:r>
          </w:p>
          <w:p w:rsidR="00C02307" w:rsidRPr="00FD1A29" w:rsidRDefault="00C02307" w:rsidP="00AF1854">
            <w:pPr>
              <w:pStyle w:val="Akapitzlist"/>
              <w:numPr>
                <w:ilvl w:val="0"/>
                <w:numId w:val="6"/>
              </w:numPr>
              <w:spacing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1A29">
              <w:rPr>
                <w:rFonts w:ascii="Times New Roman" w:hAnsi="Times New Roman" w:cs="Times New Roman"/>
                <w:sz w:val="18"/>
                <w:szCs w:val="18"/>
              </w:rPr>
              <w:t>Goryszewski Ł. 2014. Style konsumpcji polskiej klasy wyższej. NOMOS, Kraków.</w:t>
            </w:r>
          </w:p>
          <w:p w:rsidR="00927945" w:rsidRPr="00FD1A29" w:rsidRDefault="00C02307" w:rsidP="00AF1854">
            <w:pPr>
              <w:pStyle w:val="Akapitzlist"/>
              <w:numPr>
                <w:ilvl w:val="0"/>
                <w:numId w:val="6"/>
              </w:numPr>
              <w:spacing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1A29">
              <w:rPr>
                <w:rFonts w:ascii="Times New Roman" w:hAnsi="Times New Roman" w:cs="Times New Roman"/>
                <w:sz w:val="18"/>
                <w:szCs w:val="18"/>
              </w:rPr>
              <w:t>Piekut M. 2015. Konsument i konsumpcja w Unii Europejskiej. Kolegium Nauk Ekonomicznych i Społecznych &amp; Oficyna Politechniki Warszawskiej, Płock.</w:t>
            </w:r>
            <w:r w:rsidR="00927945" w:rsidRPr="00FD1A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02307" w:rsidRPr="00FD1A29" w:rsidRDefault="00927945" w:rsidP="00AF1854">
            <w:pPr>
              <w:pStyle w:val="Akapitzlist"/>
              <w:numPr>
                <w:ilvl w:val="0"/>
                <w:numId w:val="6"/>
              </w:numPr>
              <w:spacing w:line="288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1A2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Milic-Czerniak R. (red.) 2016. Finanse osobiste. Kompetencje, narzędzia, instytucje, produkty, decyzje. </w:t>
            </w:r>
            <w:proofErr w:type="spellStart"/>
            <w:r w:rsidRPr="00FD1A29">
              <w:rPr>
                <w:rFonts w:ascii="Times New Roman" w:eastAsia="Times New Roman" w:hAnsi="Times New Roman" w:cs="Times New Roman"/>
                <w:sz w:val="18"/>
                <w:szCs w:val="18"/>
              </w:rPr>
              <w:t>Difin</w:t>
            </w:r>
            <w:proofErr w:type="spellEnd"/>
            <w:r w:rsidRPr="00FD1A29">
              <w:rPr>
                <w:rFonts w:ascii="Times New Roman" w:eastAsia="Times New Roman" w:hAnsi="Times New Roman" w:cs="Times New Roman"/>
                <w:sz w:val="18"/>
                <w:szCs w:val="18"/>
              </w:rPr>
              <w:t>, Warszawa.</w:t>
            </w:r>
          </w:p>
          <w:p w:rsidR="00927945" w:rsidRPr="004E2995" w:rsidRDefault="00927945" w:rsidP="00AF1854">
            <w:pPr>
              <w:pStyle w:val="Akapitzlist"/>
              <w:numPr>
                <w:ilvl w:val="0"/>
                <w:numId w:val="6"/>
              </w:numPr>
              <w:spacing w:line="288" w:lineRule="auto"/>
              <w:rPr>
                <w:sz w:val="18"/>
                <w:szCs w:val="18"/>
              </w:rPr>
            </w:pPr>
            <w:r w:rsidRPr="00FD1A29">
              <w:rPr>
                <w:rFonts w:ascii="Times New Roman" w:eastAsia="Times New Roman" w:hAnsi="Times New Roman" w:cs="Times New Roman"/>
                <w:sz w:val="18"/>
                <w:szCs w:val="18"/>
              </w:rPr>
              <w:t>Czasopismo: Konsumpcja i Rozwój</w:t>
            </w:r>
          </w:p>
          <w:p w:rsidR="004E2995" w:rsidRPr="00C02307" w:rsidRDefault="004E2995" w:rsidP="004E2995">
            <w:pPr>
              <w:pStyle w:val="Akapitzlist"/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Pr="00A6669D" w:rsidRDefault="00A6669D" w:rsidP="00A6669D">
            <w:pPr>
              <w:tabs>
                <w:tab w:val="left" w:pos="9214"/>
              </w:tabs>
              <w:spacing w:line="288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Studia stacjonarne:</w:t>
            </w:r>
            <w:r w:rsidRPr="0013683D">
              <w:rPr>
                <w:i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przegląd literatury-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przygotowanie do ćwiczeń-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 , przygotowanie do zaliczenia 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h, przygotowanie do egzaminu-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6h.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  <w:p w:rsidR="00A6669D" w:rsidRDefault="00A6669D" w:rsidP="00A6669D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Studia niestacjonarne: przegląd literatury-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h,przygotowanie do ćwiczeń-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 , przygotowanie do zaliczenia -1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0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h, przygotowanie do egzaminu-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12h.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1215AE" w:rsidP="001215AE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1215AE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9907BC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9907BC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10668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</w:t>
            </w:r>
            <w:r w:rsidR="009907BC">
              <w:rPr>
                <w:sz w:val="18"/>
                <w:szCs w:val="18"/>
                <w:lang w:eastAsia="en-US"/>
              </w:rPr>
              <w:t xml:space="preserve"> – 4 h</w:t>
            </w:r>
            <w:r>
              <w:rPr>
                <w:sz w:val="18"/>
                <w:szCs w:val="18"/>
                <w:lang w:eastAsia="en-US"/>
              </w:rPr>
              <w:t>, konsultacje</w:t>
            </w:r>
            <w:r w:rsidR="009907BC">
              <w:rPr>
                <w:sz w:val="18"/>
                <w:szCs w:val="18"/>
                <w:lang w:eastAsia="en-US"/>
              </w:rPr>
              <w:t xml:space="preserve"> – 8 h</w:t>
            </w:r>
            <w:r w:rsidR="00106682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oraz zaliczenia i egzaminy w dodatkowych terminach</w:t>
            </w:r>
            <w:r w:rsidR="009907BC">
              <w:rPr>
                <w:sz w:val="18"/>
                <w:szCs w:val="18"/>
                <w:lang w:eastAsia="en-US"/>
              </w:rPr>
              <w:t xml:space="preserve"> – 4 h</w:t>
            </w:r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758" w:type="dxa"/>
            <w:vAlign w:val="center"/>
          </w:tcPr>
          <w:p w:rsidR="00B56A4D" w:rsidRPr="007B0EA0" w:rsidRDefault="009907BC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0,64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106682" w:rsidP="00106682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9907BC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1,84</w:t>
            </w:r>
          </w:p>
        </w:tc>
        <w:tc>
          <w:tcPr>
            <w:tcW w:w="1780" w:type="dxa"/>
            <w:vAlign w:val="center"/>
          </w:tcPr>
          <w:p w:rsidR="00B56A4D" w:rsidRPr="007B0EA0" w:rsidRDefault="00106682" w:rsidP="0010668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907BC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106682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A6669D" w:rsidRPr="00A6669D" w:rsidRDefault="00A6669D" w:rsidP="00A6669D">
            <w:pPr>
              <w:tabs>
                <w:tab w:val="left" w:pos="9214"/>
              </w:tabs>
              <w:spacing w:line="288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Studia stacjonarne:</w:t>
            </w:r>
            <w:r w:rsidRPr="0013683D">
              <w:rPr>
                <w:i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przegląd literatury-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przygotowanie do ćwiczeń-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 , przygotowanie do zaliczenia 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h, przygotowanie do egzaminu-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6h.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  <w:p w:rsidR="008B47D1" w:rsidRPr="00106682" w:rsidRDefault="00A6669D" w:rsidP="00A6669D">
            <w:pPr>
              <w:spacing w:line="288" w:lineRule="auto"/>
              <w:rPr>
                <w:color w:val="000000" w:themeColor="text1"/>
                <w:sz w:val="18"/>
                <w:szCs w:val="18"/>
                <w:lang w:eastAsia="en-US"/>
              </w:rPr>
            </w:pP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Studia niestacjonarne: przegląd literatury-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4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h,przygotowanie do ćwiczeń-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6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>h, , przygotowanie do zaliczenia 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8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h, przygotowanie do egzaminu-</w:t>
            </w:r>
            <w:r>
              <w:rPr>
                <w:color w:val="000000" w:themeColor="text1"/>
                <w:sz w:val="18"/>
                <w:szCs w:val="18"/>
                <w:lang w:eastAsia="en-US"/>
              </w:rPr>
              <w:t>9h.</w:t>
            </w:r>
            <w:r w:rsidRPr="00A6669D">
              <w:rPr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00F06" w:rsidP="00900F0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00F06" w:rsidP="00900F0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00F06" w:rsidP="00900F0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00F06" w:rsidP="00900F0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900F06" w:rsidP="00900F0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900F06" w:rsidP="00900F0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58" w:rsidRDefault="004D0C58" w:rsidP="00AA5795">
      <w:r>
        <w:separator/>
      </w:r>
    </w:p>
  </w:endnote>
  <w:endnote w:type="continuationSeparator" w:id="0">
    <w:p w:rsidR="004D0C58" w:rsidRDefault="004D0C58" w:rsidP="00AA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959280"/>
      <w:docPartObj>
        <w:docPartGallery w:val="Page Numbers (Bottom of Page)"/>
        <w:docPartUnique/>
      </w:docPartObj>
    </w:sdtPr>
    <w:sdtContent>
      <w:p w:rsidR="00AA5795" w:rsidRDefault="00AA57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A5795" w:rsidRDefault="00AA57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58" w:rsidRDefault="004D0C58" w:rsidP="00AA5795">
      <w:r>
        <w:separator/>
      </w:r>
    </w:p>
  </w:footnote>
  <w:footnote w:type="continuationSeparator" w:id="0">
    <w:p w:rsidR="004D0C58" w:rsidRDefault="004D0C58" w:rsidP="00AA5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66"/>
    <w:multiLevelType w:val="hybridMultilevel"/>
    <w:tmpl w:val="6ACA39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36705"/>
    <w:multiLevelType w:val="hybridMultilevel"/>
    <w:tmpl w:val="5836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77A13"/>
    <w:multiLevelType w:val="hybridMultilevel"/>
    <w:tmpl w:val="66F08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B1B3F"/>
    <w:multiLevelType w:val="hybridMultilevel"/>
    <w:tmpl w:val="1F485082"/>
    <w:lvl w:ilvl="0" w:tplc="A488994A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">
    <w:nsid w:val="3FAB3A4C"/>
    <w:multiLevelType w:val="hybridMultilevel"/>
    <w:tmpl w:val="CA907A34"/>
    <w:lvl w:ilvl="0" w:tplc="376A2ADE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5">
    <w:nsid w:val="5A5125F5"/>
    <w:multiLevelType w:val="hybridMultilevel"/>
    <w:tmpl w:val="CA907A34"/>
    <w:lvl w:ilvl="0" w:tplc="376A2ADE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6">
    <w:nsid w:val="6555472A"/>
    <w:multiLevelType w:val="hybridMultilevel"/>
    <w:tmpl w:val="54F6E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D3872"/>
    <w:multiLevelType w:val="hybridMultilevel"/>
    <w:tmpl w:val="1F485082"/>
    <w:lvl w:ilvl="0" w:tplc="A488994A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8">
    <w:nsid w:val="79272494"/>
    <w:multiLevelType w:val="hybridMultilevel"/>
    <w:tmpl w:val="E6BE9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8"/>
  </w:num>
  <w:num w:numId="8">
    <w:abstractNumId w:val="6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1B6E"/>
    <w:rsid w:val="00003338"/>
    <w:rsid w:val="00012C3C"/>
    <w:rsid w:val="000251BD"/>
    <w:rsid w:val="00030B84"/>
    <w:rsid w:val="00054608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288A"/>
    <w:rsid w:val="000E10A7"/>
    <w:rsid w:val="000F479B"/>
    <w:rsid w:val="000F4F3C"/>
    <w:rsid w:val="000F6905"/>
    <w:rsid w:val="00103BE2"/>
    <w:rsid w:val="00104D3D"/>
    <w:rsid w:val="00106682"/>
    <w:rsid w:val="00110467"/>
    <w:rsid w:val="00110AEE"/>
    <w:rsid w:val="00111153"/>
    <w:rsid w:val="00113322"/>
    <w:rsid w:val="00113AB7"/>
    <w:rsid w:val="00115823"/>
    <w:rsid w:val="001215AE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12B7"/>
    <w:rsid w:val="0028231D"/>
    <w:rsid w:val="00287907"/>
    <w:rsid w:val="002879FE"/>
    <w:rsid w:val="002919FE"/>
    <w:rsid w:val="00294EE0"/>
    <w:rsid w:val="002A14AB"/>
    <w:rsid w:val="002A48A9"/>
    <w:rsid w:val="002A5936"/>
    <w:rsid w:val="002A6CC1"/>
    <w:rsid w:val="002B10E4"/>
    <w:rsid w:val="002B1B81"/>
    <w:rsid w:val="002B59B5"/>
    <w:rsid w:val="002C6584"/>
    <w:rsid w:val="002C7791"/>
    <w:rsid w:val="002C77FC"/>
    <w:rsid w:val="002D490F"/>
    <w:rsid w:val="002E7899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B0199"/>
    <w:rsid w:val="003C5B03"/>
    <w:rsid w:val="003E3A0E"/>
    <w:rsid w:val="003E4564"/>
    <w:rsid w:val="003E5ADA"/>
    <w:rsid w:val="003F3054"/>
    <w:rsid w:val="00402338"/>
    <w:rsid w:val="00403C1F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0C58"/>
    <w:rsid w:val="004D1367"/>
    <w:rsid w:val="004D138C"/>
    <w:rsid w:val="004E1ACF"/>
    <w:rsid w:val="004E2995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64F1E"/>
    <w:rsid w:val="00567F19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926C2"/>
    <w:rsid w:val="006B02A6"/>
    <w:rsid w:val="006B65B1"/>
    <w:rsid w:val="006D209B"/>
    <w:rsid w:val="006E1998"/>
    <w:rsid w:val="006F68D6"/>
    <w:rsid w:val="006F78EE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3CE1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0F06"/>
    <w:rsid w:val="0090536A"/>
    <w:rsid w:val="009211C8"/>
    <w:rsid w:val="00927945"/>
    <w:rsid w:val="009407E0"/>
    <w:rsid w:val="00943DBD"/>
    <w:rsid w:val="009643E2"/>
    <w:rsid w:val="00967A76"/>
    <w:rsid w:val="009904D9"/>
    <w:rsid w:val="009907BC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6669D"/>
    <w:rsid w:val="00A760BF"/>
    <w:rsid w:val="00A8193E"/>
    <w:rsid w:val="00A85138"/>
    <w:rsid w:val="00A91D1E"/>
    <w:rsid w:val="00AA5795"/>
    <w:rsid w:val="00AA601B"/>
    <w:rsid w:val="00AB425F"/>
    <w:rsid w:val="00AC0C9F"/>
    <w:rsid w:val="00AC5286"/>
    <w:rsid w:val="00AF1854"/>
    <w:rsid w:val="00B14DF6"/>
    <w:rsid w:val="00B214B6"/>
    <w:rsid w:val="00B322BA"/>
    <w:rsid w:val="00B41117"/>
    <w:rsid w:val="00B41E47"/>
    <w:rsid w:val="00B47370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02307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44D8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1A29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57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579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A57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579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1274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8903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5</cp:revision>
  <cp:lastPrinted>2013-11-28T09:36:00Z</cp:lastPrinted>
  <dcterms:created xsi:type="dcterms:W3CDTF">2016-04-16T14:37:00Z</dcterms:created>
  <dcterms:modified xsi:type="dcterms:W3CDTF">2016-04-19T05:59:00Z</dcterms:modified>
</cp:coreProperties>
</file>